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E8" w:rsidRPr="00A343E8" w:rsidRDefault="00A343E8" w:rsidP="00A343E8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Зарегистрирован в государственно-правовом управлении Правительства Ярославской области 2</w:t>
      </w:r>
      <w:r w:rsidRPr="00A343E8">
        <w:rPr>
          <w:rFonts w:cs="Times New Roman"/>
          <w:szCs w:val="28"/>
          <w:lang w:eastAsia="ru-RU"/>
        </w:rPr>
        <w:t>5</w:t>
      </w:r>
      <w:r>
        <w:rPr>
          <w:rFonts w:cs="Times New Roman"/>
          <w:szCs w:val="28"/>
          <w:lang w:eastAsia="ru-RU"/>
        </w:rPr>
        <w:t>.07.2024 № 36-1508</w:t>
      </w:r>
      <w:r w:rsidRPr="00A343E8">
        <w:rPr>
          <w:rFonts w:cs="Times New Roman"/>
          <w:szCs w:val="28"/>
          <w:lang w:eastAsia="ru-RU"/>
        </w:rPr>
        <w:t>7</w:t>
      </w:r>
    </w:p>
    <w:p w:rsidR="00A343E8" w:rsidRDefault="00A343E8" w:rsidP="00A343E8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</w:p>
    <w:p w:rsidR="00A343E8" w:rsidRDefault="00A343E8" w:rsidP="00A343E8">
      <w:pPr>
        <w:overflowPunct w:val="0"/>
        <w:autoSpaceDE w:val="0"/>
        <w:autoSpaceDN w:val="0"/>
        <w:adjustRightInd w:val="0"/>
        <w:ind w:firstLine="0"/>
        <w:jc w:val="center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ГОСУДАРСТВЕННАЯ СЛУЖБА ОХРАНЫ ОБЪЕКТОВ КУЛЬТУРНОГО НАСЛЕДИЯ ЯРОСЛАВСКОЙ ОБЛАСТИ</w:t>
      </w:r>
    </w:p>
    <w:p w:rsidR="00A343E8" w:rsidRDefault="00A343E8" w:rsidP="00A343E8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A343E8" w:rsidRDefault="00A343E8" w:rsidP="00A343E8">
      <w:pPr>
        <w:overflowPunct w:val="0"/>
        <w:autoSpaceDE w:val="0"/>
        <w:autoSpaceDN w:val="0"/>
        <w:adjustRightInd w:val="0"/>
        <w:ind w:right="-1" w:firstLine="0"/>
        <w:jc w:val="center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ПРИКАЗ</w:t>
      </w:r>
    </w:p>
    <w:p w:rsidR="00A343E8" w:rsidRDefault="00A343E8" w:rsidP="00A343E8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A343E8" w:rsidRPr="00A343E8" w:rsidRDefault="00A343E8" w:rsidP="00A343E8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val="en-US" w:eastAsia="ru-RU"/>
        </w:rPr>
      </w:pPr>
      <w:r>
        <w:rPr>
          <w:rFonts w:cs="Times New Roman"/>
          <w:szCs w:val="28"/>
          <w:lang w:eastAsia="ru-RU"/>
        </w:rPr>
        <w:t>от 2</w:t>
      </w:r>
      <w:r>
        <w:rPr>
          <w:rFonts w:cs="Times New Roman"/>
          <w:szCs w:val="28"/>
          <w:lang w:val="en-US" w:eastAsia="ru-RU"/>
        </w:rPr>
        <w:t>4</w:t>
      </w:r>
      <w:r>
        <w:rPr>
          <w:rFonts w:cs="Times New Roman"/>
          <w:szCs w:val="28"/>
          <w:lang w:eastAsia="ru-RU"/>
        </w:rPr>
        <w:t xml:space="preserve">.07.2024 № </w:t>
      </w:r>
      <w:r w:rsidRPr="00725F04">
        <w:rPr>
          <w:rFonts w:cs="Times New Roman"/>
          <w:szCs w:val="28"/>
          <w:lang w:eastAsia="ru-RU"/>
        </w:rPr>
        <w:t>1</w:t>
      </w:r>
      <w:r>
        <w:rPr>
          <w:rFonts w:cs="Times New Roman"/>
          <w:szCs w:val="28"/>
          <w:lang w:eastAsia="ru-RU"/>
        </w:rPr>
        <w:t>5</w:t>
      </w:r>
      <w:r>
        <w:rPr>
          <w:rFonts w:cs="Times New Roman"/>
          <w:szCs w:val="28"/>
          <w:lang w:val="en-US" w:eastAsia="ru-RU"/>
        </w:rPr>
        <w:t>2</w:t>
      </w:r>
    </w:p>
    <w:p w:rsidR="00A343E8" w:rsidRDefault="00A343E8" w:rsidP="00A343E8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г. Ярославль</w:t>
      </w:r>
    </w:p>
    <w:p w:rsidR="00695B61" w:rsidRPr="00A343E8" w:rsidRDefault="00695B61" w:rsidP="00695B61">
      <w:pPr>
        <w:jc w:val="both"/>
        <w:rPr>
          <w:rFonts w:cs="Times New Roman"/>
          <w:szCs w:val="28"/>
        </w:rPr>
      </w:pP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430491" w:rsidRDefault="00BA1D2F" w:rsidP="00695B61">
      <w:pPr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О включении выявленного</w:t>
      </w:r>
    </w:p>
    <w:p w:rsidR="00430491" w:rsidRDefault="00BA1D2F" w:rsidP="00695B61">
      <w:pPr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объекта культурного</w:t>
      </w:r>
    </w:p>
    <w:p w:rsidR="00430491" w:rsidRDefault="00BA1D2F" w:rsidP="00695B61">
      <w:pPr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наследия в единый государственный реестр</w:t>
      </w:r>
    </w:p>
    <w:p w:rsidR="00430491" w:rsidRDefault="00BA1D2F" w:rsidP="00695B61">
      <w:pPr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объектов культурного наследия (памятников истории и культур</w:t>
      </w:r>
      <w:r w:rsidR="00325313">
        <w:rPr>
          <w:rFonts w:cs="Times New Roman"/>
          <w:szCs w:val="28"/>
        </w:rPr>
        <w:t>ы) народов Российской Федерации</w:t>
      </w:r>
    </w:p>
    <w:p w:rsidR="00430491" w:rsidRDefault="00387C91" w:rsidP="00695B61">
      <w:pPr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и внесении изменений</w:t>
      </w:r>
    </w:p>
    <w:p w:rsidR="00430491" w:rsidRDefault="00387C91" w:rsidP="00695B61">
      <w:pPr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в приказ департамента</w:t>
      </w:r>
    </w:p>
    <w:p w:rsidR="00695B61" w:rsidRDefault="00387C91" w:rsidP="00695B61">
      <w:pPr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охраны объектов культурного наследия Ярославской области от </w:t>
      </w:r>
      <w:r w:rsidR="00161EEC">
        <w:rPr>
          <w:rFonts w:cs="Times New Roman"/>
          <w:szCs w:val="28"/>
        </w:rPr>
        <w:t>05.05.2022 № 46</w:t>
      </w:r>
    </w:p>
    <w:p w:rsidR="00695B61" w:rsidRDefault="00695B61" w:rsidP="00695B61">
      <w:pPr>
        <w:ind w:right="-2"/>
        <w:jc w:val="both"/>
        <w:rPr>
          <w:rFonts w:cs="Times New Roman"/>
          <w:szCs w:val="28"/>
        </w:rPr>
      </w:pPr>
    </w:p>
    <w:p w:rsidR="00695B61" w:rsidRPr="008F0362" w:rsidRDefault="00695B61" w:rsidP="00695B61">
      <w:pPr>
        <w:ind w:right="-2"/>
        <w:jc w:val="both"/>
        <w:rPr>
          <w:rFonts w:cs="Times New Roman"/>
          <w:szCs w:val="28"/>
        </w:rPr>
      </w:pPr>
    </w:p>
    <w:p w:rsidR="000A6357" w:rsidRPr="00BE708C" w:rsidRDefault="000A6357" w:rsidP="000A6357">
      <w:pPr>
        <w:jc w:val="both"/>
        <w:rPr>
          <w:rFonts w:cs="Times New Roman"/>
          <w:szCs w:val="28"/>
        </w:rPr>
      </w:pPr>
      <w:r w:rsidRPr="00BE708C">
        <w:rPr>
          <w:rFonts w:cs="Times New Roman"/>
          <w:szCs w:val="28"/>
        </w:rPr>
        <w:t>В соответствии со статьями 3.1, 18, 33 Федерального закона от</w:t>
      </w:r>
      <w:r w:rsidR="009A6E8A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25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июня 2002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года № 73-ФЗ «Об объектах культурного наследия (памятниках истории и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культуры) народов Росс</w:t>
      </w:r>
      <w:r w:rsidR="00FA7334">
        <w:rPr>
          <w:rFonts w:cs="Times New Roman"/>
          <w:szCs w:val="28"/>
        </w:rPr>
        <w:t>ийской Федерации», Положением о 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области, утвержденным постановлением Правительства </w:t>
      </w:r>
      <w:r w:rsidR="00362F44">
        <w:rPr>
          <w:rFonts w:cs="Times New Roman"/>
          <w:szCs w:val="28"/>
        </w:rPr>
        <w:t xml:space="preserve">Ярославской </w:t>
      </w:r>
      <w:r w:rsidRPr="00BE708C">
        <w:rPr>
          <w:rFonts w:cs="Times New Roman"/>
          <w:szCs w:val="28"/>
        </w:rPr>
        <w:t>области от</w:t>
      </w:r>
      <w:r w:rsidR="00FD7C25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17.06.2015 №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659</w:t>
      </w:r>
      <w:r>
        <w:rPr>
          <w:rFonts w:cs="Times New Roman"/>
          <w:szCs w:val="28"/>
        </w:rPr>
        <w:noBreakHyphen/>
      </w:r>
      <w:r w:rsidRPr="00BE708C">
        <w:rPr>
          <w:rFonts w:cs="Times New Roman"/>
          <w:szCs w:val="28"/>
        </w:rPr>
        <w:t>п «О</w:t>
      </w:r>
      <w:r>
        <w:rPr>
          <w:rFonts w:cs="Times New Roman"/>
          <w:szCs w:val="28"/>
          <w:lang w:val="en-US"/>
        </w:rPr>
        <w:t> </w:t>
      </w:r>
      <w:r w:rsidR="00FA7334">
        <w:rPr>
          <w:rFonts w:cs="Times New Roman"/>
          <w:szCs w:val="28"/>
        </w:rPr>
        <w:t>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области», на основании акта государственной историко-культурной экспертизы от </w:t>
      </w:r>
      <w:r w:rsidR="00161EEC">
        <w:rPr>
          <w:rFonts w:cs="Times New Roman"/>
          <w:szCs w:val="28"/>
        </w:rPr>
        <w:t>29.06.2024</w:t>
      </w:r>
    </w:p>
    <w:p w:rsidR="000A6357" w:rsidRPr="00BE708C" w:rsidRDefault="00FA7334" w:rsidP="000A6357">
      <w:pPr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ГОСУДАРСТВЕННАЯ СЛУЖБА</w:t>
      </w:r>
      <w:r w:rsidR="000A6357" w:rsidRPr="00BE708C">
        <w:rPr>
          <w:rFonts w:cs="Times New Roman"/>
          <w:szCs w:val="28"/>
        </w:rPr>
        <w:t xml:space="preserve"> ОХРАНЫ ОБЪЕКТОВ КУЛЬТУРНОГО НАСЛЕДИЯ ЯРОСЛАВСКОЙ ОБЛАСТИ ПРИКАЗЫВАЕТ:</w:t>
      </w:r>
    </w:p>
    <w:p w:rsidR="009705A7" w:rsidRDefault="000A6357" w:rsidP="00165A02">
      <w:pPr>
        <w:widowControl w:val="0"/>
        <w:jc w:val="both"/>
      </w:pPr>
      <w:r>
        <w:rPr>
          <w:rFonts w:cs="Times New Roman"/>
          <w:szCs w:val="28"/>
        </w:rPr>
        <w:t>1. </w:t>
      </w:r>
      <w:r w:rsidRPr="00BE708C">
        <w:rPr>
          <w:rFonts w:cs="Times New Roman"/>
          <w:szCs w:val="28"/>
        </w:rPr>
        <w:t xml:space="preserve">Включить в единый государственный реестр объектов культурного наследия (памятников истории и культуры) народов Российской Федерации выявленный объект культурного наследия </w:t>
      </w:r>
      <w:r w:rsidR="00161EEC">
        <w:t>«Фабрика спичечная Дунаева И.Н.»</w:t>
      </w:r>
      <w:r w:rsidR="00161EEC" w:rsidRPr="00161EEC">
        <w:t xml:space="preserve">, конец XIX в. </w:t>
      </w:r>
      <w:r w:rsidR="00D546F6">
        <w:t>–</w:t>
      </w:r>
      <w:r w:rsidR="00161EEC" w:rsidRPr="00161EEC">
        <w:t xml:space="preserve"> начало XX в. (</w:t>
      </w:r>
      <w:r w:rsidR="00161EEC">
        <w:t xml:space="preserve">г. Ярославль, ул. Рыбинская, д. 46), </w:t>
      </w:r>
      <w:r>
        <w:rPr>
          <w:rFonts w:cs="Times New Roman"/>
          <w:szCs w:val="28"/>
        </w:rPr>
        <w:t>в </w:t>
      </w:r>
      <w:r w:rsidRPr="00BE708C">
        <w:rPr>
          <w:rFonts w:cs="Times New Roman"/>
          <w:szCs w:val="28"/>
        </w:rPr>
        <w:t xml:space="preserve">качестве объекта культурного наследия </w:t>
      </w:r>
      <w:r w:rsidR="00161EEC">
        <w:rPr>
          <w:rFonts w:cs="Times New Roman"/>
          <w:szCs w:val="28"/>
        </w:rPr>
        <w:t>местного (муниципального)</w:t>
      </w:r>
      <w:r w:rsidRPr="00BE708C">
        <w:rPr>
          <w:rFonts w:cs="Times New Roman"/>
          <w:szCs w:val="28"/>
        </w:rPr>
        <w:t xml:space="preserve"> значения (памятника) </w:t>
      </w:r>
      <w:r w:rsidR="00161EEC" w:rsidRPr="00161EEC">
        <w:t>«Здан</w:t>
      </w:r>
      <w:r w:rsidR="00161EEC">
        <w:t xml:space="preserve">ие спичечной фабрики Дунаевых», </w:t>
      </w:r>
      <w:r w:rsidR="00161EEC" w:rsidRPr="00161EEC">
        <w:t>1902</w:t>
      </w:r>
      <w:r w:rsidR="00D546F6">
        <w:t xml:space="preserve"> </w:t>
      </w:r>
      <w:r w:rsidR="00161EEC" w:rsidRPr="00161EEC">
        <w:t>–</w:t>
      </w:r>
      <w:r w:rsidR="00D546F6">
        <w:t xml:space="preserve"> </w:t>
      </w:r>
      <w:r w:rsidR="00161EEC" w:rsidRPr="00161EEC">
        <w:t>1903</w:t>
      </w:r>
      <w:r w:rsidR="00D546F6">
        <w:t> </w:t>
      </w:r>
      <w:r w:rsidR="00161EEC" w:rsidRPr="00161EEC">
        <w:t>гг.</w:t>
      </w:r>
      <w:r w:rsidR="00161EEC">
        <w:t xml:space="preserve"> (г. Ярославль, ул. Рыбинская, д. 46).</w:t>
      </w:r>
    </w:p>
    <w:p w:rsidR="000A6357" w:rsidRPr="00BE708C" w:rsidRDefault="000A6357" w:rsidP="000A6357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2. </w:t>
      </w:r>
      <w:r w:rsidRPr="00BE708C">
        <w:rPr>
          <w:rFonts w:cs="Times New Roman"/>
          <w:szCs w:val="28"/>
        </w:rPr>
        <w:t>Утвердить прилагаемые:</w:t>
      </w:r>
    </w:p>
    <w:p w:rsidR="004748A5" w:rsidRDefault="000A6357" w:rsidP="004748A5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 </w:t>
      </w:r>
      <w:r w:rsidRPr="00BE708C">
        <w:rPr>
          <w:rFonts w:cs="Times New Roman"/>
          <w:szCs w:val="28"/>
        </w:rPr>
        <w:t xml:space="preserve">границы территории объекта культурного наследия </w:t>
      </w:r>
      <w:r w:rsidR="004748A5" w:rsidRPr="004748A5">
        <w:rPr>
          <w:rFonts w:cs="Times New Roman"/>
          <w:szCs w:val="28"/>
        </w:rPr>
        <w:t>местного (муниципального) значения (памятника) «Здание спичечной фабрики Дунаевых», 1902</w:t>
      </w:r>
      <w:r w:rsidR="00D546F6">
        <w:rPr>
          <w:rFonts w:cs="Times New Roman"/>
          <w:szCs w:val="28"/>
        </w:rPr>
        <w:t xml:space="preserve"> </w:t>
      </w:r>
      <w:r w:rsidR="004748A5" w:rsidRPr="004748A5">
        <w:rPr>
          <w:rFonts w:cs="Times New Roman"/>
          <w:szCs w:val="28"/>
        </w:rPr>
        <w:t>–</w:t>
      </w:r>
      <w:r w:rsidR="00D546F6">
        <w:rPr>
          <w:rFonts w:cs="Times New Roman"/>
          <w:szCs w:val="28"/>
        </w:rPr>
        <w:t xml:space="preserve"> </w:t>
      </w:r>
      <w:r w:rsidR="004748A5" w:rsidRPr="004748A5">
        <w:rPr>
          <w:rFonts w:cs="Times New Roman"/>
          <w:szCs w:val="28"/>
        </w:rPr>
        <w:t>1903 гг. (г. Я</w:t>
      </w:r>
      <w:r w:rsidR="004748A5">
        <w:rPr>
          <w:rFonts w:cs="Times New Roman"/>
          <w:szCs w:val="28"/>
        </w:rPr>
        <w:t>рославль, ул. Рыбинская, д. 46);</w:t>
      </w:r>
    </w:p>
    <w:p w:rsidR="004748A5" w:rsidRDefault="000A6357" w:rsidP="004748A5">
      <w:pPr>
        <w:widowControl w:val="0"/>
        <w:jc w:val="both"/>
      </w:pPr>
      <w:r>
        <w:rPr>
          <w:rFonts w:cs="Times New Roman"/>
          <w:szCs w:val="28"/>
        </w:rPr>
        <w:t>- </w:t>
      </w:r>
      <w:r w:rsidRPr="00BE708C">
        <w:rPr>
          <w:rFonts w:cs="Times New Roman"/>
          <w:szCs w:val="28"/>
        </w:rPr>
        <w:t xml:space="preserve">предмет охраны объекта культурного наследия </w:t>
      </w:r>
      <w:r w:rsidR="004748A5">
        <w:rPr>
          <w:rFonts w:cs="Times New Roman"/>
          <w:szCs w:val="28"/>
        </w:rPr>
        <w:t>местного (муниципального)</w:t>
      </w:r>
      <w:r w:rsidR="004748A5" w:rsidRPr="00BE708C">
        <w:rPr>
          <w:rFonts w:cs="Times New Roman"/>
          <w:szCs w:val="28"/>
        </w:rPr>
        <w:t xml:space="preserve"> значения (памятника) </w:t>
      </w:r>
      <w:r w:rsidR="004748A5" w:rsidRPr="00161EEC">
        <w:t>«Здан</w:t>
      </w:r>
      <w:r w:rsidR="004748A5">
        <w:t xml:space="preserve">ие спичечной фабрики Дунаевых», </w:t>
      </w:r>
      <w:r w:rsidR="004748A5" w:rsidRPr="00161EEC">
        <w:t>1902</w:t>
      </w:r>
      <w:r w:rsidR="00D546F6">
        <w:t xml:space="preserve"> </w:t>
      </w:r>
      <w:r w:rsidR="004748A5" w:rsidRPr="00161EEC">
        <w:t>–</w:t>
      </w:r>
      <w:r w:rsidR="00D546F6">
        <w:t xml:space="preserve"> </w:t>
      </w:r>
      <w:r w:rsidR="004748A5" w:rsidRPr="00161EEC">
        <w:t>1903 гг.</w:t>
      </w:r>
      <w:r w:rsidR="004748A5">
        <w:t xml:space="preserve"> (г. Ярославль, ул. Рыбинская, д. 46).</w:t>
      </w:r>
    </w:p>
    <w:p w:rsidR="00493937" w:rsidRDefault="004B49A5" w:rsidP="004748A5">
      <w:pPr>
        <w:jc w:val="both"/>
      </w:pPr>
      <w:r w:rsidRPr="004B49A5">
        <w:t xml:space="preserve">3. Внести в приказ департамента охраны объектов культурного наследия Ярославской области от </w:t>
      </w:r>
      <w:r w:rsidR="004748A5">
        <w:t>05.05.2022 № 46</w:t>
      </w:r>
      <w:r w:rsidRPr="004B49A5">
        <w:t xml:space="preserve"> «Об утверждении границ территорий выявленных объектов культурного наследия» изменения</w:t>
      </w:r>
      <w:r w:rsidR="00716AD3">
        <w:t>, признав а</w:t>
      </w:r>
      <w:r w:rsidR="00493937" w:rsidRPr="00493937">
        <w:t xml:space="preserve">бзац </w:t>
      </w:r>
      <w:r w:rsidR="004748A5">
        <w:t>одиннадцатый</w:t>
      </w:r>
      <w:r w:rsidR="00493937" w:rsidRPr="00493937">
        <w:t xml:space="preserve"> пункта 1</w:t>
      </w:r>
      <w:r w:rsidR="00E00115">
        <w:t>, границы</w:t>
      </w:r>
      <w:r w:rsidR="00493937">
        <w:t xml:space="preserve"> </w:t>
      </w:r>
      <w:r w:rsidR="00E00115" w:rsidRPr="00493937">
        <w:t xml:space="preserve">территории выявленного объекта культурного наследия </w:t>
      </w:r>
      <w:r w:rsidR="004748A5" w:rsidRPr="004748A5">
        <w:t>«Фабрика спичечная Дунаева И.Н.», конец XIX в.</w:t>
      </w:r>
      <w:r w:rsidR="00D546F6">
        <w:t> –</w:t>
      </w:r>
      <w:r w:rsidR="004748A5" w:rsidRPr="004748A5">
        <w:t xml:space="preserve"> начало XX в. (г. Ярославль, ул. Рыбинская, д. 46), </w:t>
      </w:r>
      <w:r w:rsidR="00E00115" w:rsidRPr="00493937">
        <w:t>утвержденные приказом,</w:t>
      </w:r>
      <w:r w:rsidR="00E00115">
        <w:t xml:space="preserve"> </w:t>
      </w:r>
      <w:r w:rsidR="00493937">
        <w:t>утратившим</w:t>
      </w:r>
      <w:r w:rsidR="00E00115">
        <w:t>и</w:t>
      </w:r>
      <w:r w:rsidR="00493937">
        <w:t xml:space="preserve"> силу.</w:t>
      </w:r>
    </w:p>
    <w:p w:rsidR="000A6357" w:rsidRPr="00BE708C" w:rsidRDefault="00B62E9E" w:rsidP="00204CD3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0A6357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 xml:space="preserve">Контроль за исполнением приказа возложить на начальника отдела </w:t>
      </w:r>
      <w:r w:rsidR="003B431B">
        <w:rPr>
          <w:rFonts w:cs="Times New Roman"/>
          <w:szCs w:val="28"/>
        </w:rPr>
        <w:t xml:space="preserve">разрешительной документации и </w:t>
      </w:r>
      <w:r w:rsidR="000A6357" w:rsidRPr="00BE708C">
        <w:rPr>
          <w:rFonts w:cs="Times New Roman"/>
          <w:szCs w:val="28"/>
        </w:rPr>
        <w:t xml:space="preserve">учета объектов культурного наследия </w:t>
      </w:r>
      <w:r w:rsidR="00FA7334">
        <w:rPr>
          <w:rFonts w:cs="Times New Roman"/>
          <w:szCs w:val="28"/>
        </w:rPr>
        <w:t>службы</w:t>
      </w:r>
      <w:r w:rsidR="000A630C">
        <w:rPr>
          <w:rFonts w:cs="Times New Roman"/>
          <w:szCs w:val="28"/>
        </w:rPr>
        <w:t xml:space="preserve"> Крылову Н.Н</w:t>
      </w:r>
      <w:r w:rsidR="000A6357" w:rsidRPr="00BE708C">
        <w:rPr>
          <w:rFonts w:cs="Times New Roman"/>
          <w:szCs w:val="28"/>
        </w:rPr>
        <w:t>.</w:t>
      </w:r>
    </w:p>
    <w:p w:rsidR="00695B61" w:rsidRDefault="00B62E9E" w:rsidP="000A6357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0A6357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>Приказ вступает в силу со дня его официального опубликования</w:t>
      </w:r>
      <w:r w:rsidR="008F46F6">
        <w:rPr>
          <w:rFonts w:cs="Times New Roman"/>
          <w:szCs w:val="28"/>
        </w:rPr>
        <w:t>.</w:t>
      </w:r>
    </w:p>
    <w:p w:rsidR="00695B61" w:rsidRDefault="00695B61" w:rsidP="00695B61">
      <w:pPr>
        <w:jc w:val="both"/>
        <w:rPr>
          <w:rFonts w:cs="Times New Roman"/>
          <w:szCs w:val="28"/>
        </w:rPr>
      </w:pPr>
    </w:p>
    <w:p w:rsidR="00C87AB7" w:rsidRDefault="00C87AB7" w:rsidP="00695B61">
      <w:pPr>
        <w:jc w:val="both"/>
        <w:rPr>
          <w:rFonts w:cs="Times New Roman"/>
          <w:szCs w:val="28"/>
        </w:rPr>
      </w:pPr>
    </w:p>
    <w:p w:rsidR="000A6357" w:rsidRDefault="000A6357" w:rsidP="00695B61">
      <w:pPr>
        <w:jc w:val="both"/>
        <w:rPr>
          <w:rFonts w:cs="Times New Roman"/>
          <w:szCs w:val="28"/>
        </w:rPr>
      </w:pPr>
    </w:p>
    <w:tbl>
      <w:tblPr>
        <w:tblStyle w:val="a7"/>
        <w:tblW w:w="5076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776"/>
      </w:tblGrid>
      <w:tr w:rsidR="00C87AB7" w:rsidTr="006D2D17">
        <w:tc>
          <w:tcPr>
            <w:tcW w:w="2542" w:type="pct"/>
          </w:tcPr>
          <w:p w:rsidR="004748A5" w:rsidRDefault="004748A5" w:rsidP="00C87AB7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Заместитель </w:t>
            </w:r>
          </w:p>
          <w:p w:rsidR="00C87AB7" w:rsidRDefault="004748A5" w:rsidP="00C87AB7">
            <w:pPr>
              <w:ind w:firstLine="0"/>
            </w:pPr>
            <w:r>
              <w:rPr>
                <w:rFonts w:cs="Times New Roman"/>
                <w:szCs w:val="28"/>
              </w:rPr>
              <w:t>руководителя</w:t>
            </w:r>
            <w:r w:rsidR="00FA7334">
              <w:rPr>
                <w:rFonts w:cs="Times New Roman"/>
                <w:szCs w:val="28"/>
              </w:rPr>
              <w:t xml:space="preserve"> службы</w:t>
            </w:r>
          </w:p>
        </w:tc>
        <w:tc>
          <w:tcPr>
            <w:tcW w:w="2458" w:type="pct"/>
            <w:vAlign w:val="bottom"/>
          </w:tcPr>
          <w:p w:rsidR="00C87AB7" w:rsidRDefault="00C87AB7" w:rsidP="004748A5">
            <w:pPr>
              <w:tabs>
                <w:tab w:val="right" w:pos="8931"/>
              </w:tabs>
              <w:ind w:right="-116" w:firstLine="0"/>
              <w:jc w:val="right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"Р*Подписант...*ИОФамилия"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4748A5">
              <w:rPr>
                <w:rFonts w:cs="Times New Roman"/>
                <w:szCs w:val="28"/>
              </w:rPr>
              <w:t>Е.Н. Субботина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</w:tr>
    </w:tbl>
    <w:p w:rsidR="00A343E8" w:rsidRDefault="00A343E8" w:rsidP="00827615">
      <w:pPr>
        <w:ind w:firstLine="0"/>
        <w:sectPr w:rsidR="00A343E8" w:rsidSect="006D062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A343E8" w:rsidRPr="005438CE" w:rsidTr="0094243F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:rsidR="00A343E8" w:rsidRPr="006A0227" w:rsidRDefault="00A343E8" w:rsidP="0094243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:rsidR="00A343E8" w:rsidRPr="005438CE" w:rsidRDefault="00A343E8" w:rsidP="00A343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5438CE">
              <w:rPr>
                <w:szCs w:val="28"/>
                <w:lang w:eastAsia="ru-RU"/>
              </w:rPr>
              <w:t xml:space="preserve">УТВЕРЖДЕНЫ </w:t>
            </w:r>
          </w:p>
          <w:p w:rsidR="00A343E8" w:rsidRPr="005438CE" w:rsidRDefault="00A343E8" w:rsidP="00A343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5438CE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5438CE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:rsidR="00A343E8" w:rsidRPr="005438CE" w:rsidRDefault="00A343E8" w:rsidP="00A343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5438CE">
              <w:rPr>
                <w:szCs w:val="28"/>
                <w:lang w:eastAsia="ru-RU"/>
              </w:rPr>
              <w:t xml:space="preserve">от </w:t>
            </w:r>
            <w:r w:rsidRPr="00A343E8">
              <w:rPr>
                <w:szCs w:val="28"/>
                <w:lang w:eastAsia="ru-RU"/>
              </w:rPr>
              <w:t>24.07.2024 № 152</w:t>
            </w:r>
          </w:p>
        </w:tc>
      </w:tr>
    </w:tbl>
    <w:p w:rsidR="00A343E8" w:rsidRPr="00A136BC" w:rsidRDefault="00A343E8" w:rsidP="00A343E8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:rsidR="00A343E8" w:rsidRPr="00A136BC" w:rsidRDefault="00A343E8" w:rsidP="00A343E8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:rsidR="00A343E8" w:rsidRPr="00A136BC" w:rsidRDefault="00A343E8" w:rsidP="00A343E8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b/>
          <w:szCs w:val="28"/>
          <w:lang w:eastAsia="ru-RU"/>
        </w:rPr>
      </w:pPr>
      <w:r w:rsidRPr="00A136BC">
        <w:rPr>
          <w:rFonts w:cs="Times New Roman"/>
          <w:b/>
          <w:szCs w:val="28"/>
          <w:lang w:eastAsia="ru-RU"/>
        </w:rPr>
        <w:t>ГРАНИЦЫ ТЕРРИТОРИИ</w:t>
      </w:r>
    </w:p>
    <w:p w:rsidR="00A343E8" w:rsidRPr="0072106A" w:rsidRDefault="00A343E8" w:rsidP="00A343E8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b/>
          <w:szCs w:val="28"/>
        </w:rPr>
      </w:pPr>
      <w:r w:rsidRPr="00A136BC">
        <w:rPr>
          <w:rFonts w:cs="Times New Roman"/>
          <w:b/>
          <w:szCs w:val="28"/>
        </w:rPr>
        <w:t xml:space="preserve">объекта культурного наследия </w:t>
      </w:r>
      <w:r w:rsidRPr="00BC1BA2">
        <w:rPr>
          <w:rFonts w:cs="Times New Roman"/>
          <w:b/>
          <w:szCs w:val="28"/>
        </w:rPr>
        <w:t>местного (муниципального) значения (памятника) «Здание спичечной фабри</w:t>
      </w:r>
      <w:r>
        <w:rPr>
          <w:rFonts w:cs="Times New Roman"/>
          <w:b/>
          <w:szCs w:val="28"/>
        </w:rPr>
        <w:t>ки Дунаевых», 1902 – 1903 гг. (г. </w:t>
      </w:r>
      <w:r w:rsidRPr="00BC1BA2">
        <w:rPr>
          <w:rFonts w:cs="Times New Roman"/>
          <w:b/>
          <w:szCs w:val="28"/>
        </w:rPr>
        <w:t>Я</w:t>
      </w:r>
      <w:r>
        <w:rPr>
          <w:rFonts w:cs="Times New Roman"/>
          <w:b/>
          <w:szCs w:val="28"/>
        </w:rPr>
        <w:t>рославль, ул. Рыбинская, д. 46)</w:t>
      </w:r>
    </w:p>
    <w:p w:rsidR="00A343E8" w:rsidRPr="00A136BC" w:rsidRDefault="00A343E8" w:rsidP="00A343E8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</w:rPr>
      </w:pPr>
    </w:p>
    <w:p w:rsidR="00A343E8" w:rsidRPr="00A136BC" w:rsidRDefault="00A343E8" w:rsidP="00A343E8">
      <w:pPr>
        <w:pStyle w:val="a6"/>
        <w:autoSpaceDE w:val="0"/>
        <w:autoSpaceDN w:val="0"/>
        <w:adjustRightInd w:val="0"/>
        <w:ind w:left="0" w:firstLine="709"/>
        <w:jc w:val="both"/>
        <w:rPr>
          <w:rFonts w:eastAsia="Times New Roman"/>
          <w:szCs w:val="28"/>
          <w:lang w:eastAsia="ru-RU"/>
        </w:rPr>
      </w:pPr>
      <w:r w:rsidRPr="00A136BC">
        <w:rPr>
          <w:rFonts w:eastAsia="Times New Roman"/>
          <w:szCs w:val="28"/>
          <w:lang w:eastAsia="ru-RU"/>
        </w:rPr>
        <w:t>1. Схема границ территории объекта культурного наследия.</w:t>
      </w:r>
    </w:p>
    <w:p w:rsidR="00A343E8" w:rsidRPr="00BF3097" w:rsidRDefault="00A343E8" w:rsidP="00A343E8">
      <w:pPr>
        <w:autoSpaceDE w:val="0"/>
        <w:autoSpaceDN w:val="0"/>
        <w:adjustRightInd w:val="0"/>
        <w:jc w:val="center"/>
        <w:rPr>
          <w:rFonts w:cs="Times New Roman"/>
          <w:noProof/>
          <w:szCs w:val="28"/>
          <w:lang w:eastAsia="ru-RU"/>
        </w:rPr>
      </w:pPr>
    </w:p>
    <w:p w:rsidR="00A343E8" w:rsidRDefault="00A343E8" w:rsidP="00A343E8">
      <w:pPr>
        <w:autoSpaceDE w:val="0"/>
        <w:autoSpaceDN w:val="0"/>
        <w:adjustRightInd w:val="0"/>
        <w:jc w:val="center"/>
        <w:rPr>
          <w:rFonts w:cs="Times New Roman"/>
          <w:szCs w:val="28"/>
          <w:lang w:eastAsia="ru-RU"/>
        </w:rPr>
      </w:pPr>
      <w:r w:rsidRPr="00BB5AF8">
        <w:rPr>
          <w:rFonts w:cs="Times New Roman"/>
          <w:noProof/>
          <w:szCs w:val="28"/>
          <w:lang w:eastAsia="ru-RU"/>
        </w:rPr>
        <w:drawing>
          <wp:inline distT="0" distB="0" distL="0" distR="0" wp14:anchorId="4D9D3D4A" wp14:editId="244525F0">
            <wp:extent cx="5710806" cy="24955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71" cy="24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E8" w:rsidRPr="00A136BC" w:rsidRDefault="00A343E8" w:rsidP="00A343E8">
      <w:pPr>
        <w:autoSpaceDE w:val="0"/>
        <w:autoSpaceDN w:val="0"/>
        <w:adjustRightInd w:val="0"/>
        <w:jc w:val="both"/>
        <w:rPr>
          <w:rFonts w:cs="Times New Roman"/>
          <w:szCs w:val="28"/>
          <w:lang w:eastAsia="ru-RU"/>
        </w:rPr>
      </w:pPr>
    </w:p>
    <w:p w:rsidR="00A343E8" w:rsidRDefault="00A343E8" w:rsidP="00A343E8">
      <w:pPr>
        <w:autoSpaceDE w:val="0"/>
        <w:autoSpaceDN w:val="0"/>
        <w:adjustRightInd w:val="0"/>
        <w:jc w:val="both"/>
        <w:rPr>
          <w:rFonts w:cs="Times New Roman"/>
          <w:szCs w:val="28"/>
          <w:lang w:eastAsia="ru-RU"/>
        </w:rPr>
      </w:pPr>
      <w:r w:rsidRPr="00A136BC">
        <w:rPr>
          <w:rFonts w:cs="Times New Roman"/>
          <w:szCs w:val="28"/>
          <w:lang w:eastAsia="ru-RU"/>
        </w:rPr>
        <w:t>2. Координаты характерных (поворотных) точек границ территории объекта культурного наследия.</w:t>
      </w:r>
    </w:p>
    <w:p w:rsidR="00A343E8" w:rsidRPr="00A136BC" w:rsidRDefault="00A343E8" w:rsidP="00A343E8">
      <w:pPr>
        <w:autoSpaceDE w:val="0"/>
        <w:autoSpaceDN w:val="0"/>
        <w:adjustRightInd w:val="0"/>
        <w:jc w:val="both"/>
        <w:rPr>
          <w:rFonts w:cs="Times New Roman"/>
          <w:szCs w:val="28"/>
          <w:lang w:eastAsia="ru-RU"/>
        </w:rPr>
      </w:pPr>
    </w:p>
    <w:tbl>
      <w:tblPr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756"/>
        <w:gridCol w:w="3189"/>
        <w:gridCol w:w="3625"/>
      </w:tblGrid>
      <w:tr w:rsidR="00A343E8" w:rsidRPr="00A136BC" w:rsidTr="0094243F">
        <w:trPr>
          <w:jc w:val="center"/>
        </w:trPr>
        <w:tc>
          <w:tcPr>
            <w:tcW w:w="1440" w:type="pct"/>
            <w:vMerge w:val="restart"/>
            <w:hideMark/>
          </w:tcPr>
          <w:p w:rsidR="00A343E8" w:rsidRPr="00517BF9" w:rsidRDefault="00A343E8" w:rsidP="0094243F">
            <w:pPr>
              <w:jc w:val="center"/>
              <w:rPr>
                <w:rFonts w:cs="Times New Roman"/>
                <w:szCs w:val="28"/>
              </w:rPr>
            </w:pPr>
            <w:r w:rsidRPr="00517BF9">
              <w:rPr>
                <w:rFonts w:cs="Times New Roman"/>
                <w:szCs w:val="28"/>
              </w:rPr>
              <w:t>Номер</w:t>
            </w:r>
          </w:p>
          <w:p w:rsidR="00A343E8" w:rsidRPr="00517BF9" w:rsidRDefault="00A343E8" w:rsidP="0094243F">
            <w:pPr>
              <w:jc w:val="center"/>
              <w:rPr>
                <w:rFonts w:cs="Times New Roman"/>
                <w:spacing w:val="-4"/>
                <w:szCs w:val="28"/>
              </w:rPr>
            </w:pPr>
            <w:r w:rsidRPr="00517BF9">
              <w:rPr>
                <w:rFonts w:cs="Times New Roman"/>
                <w:szCs w:val="28"/>
              </w:rPr>
              <w:t>характерной (поворотной) точки</w:t>
            </w:r>
          </w:p>
        </w:tc>
        <w:tc>
          <w:tcPr>
            <w:tcW w:w="3560" w:type="pct"/>
            <w:gridSpan w:val="2"/>
            <w:hideMark/>
          </w:tcPr>
          <w:p w:rsidR="00A343E8" w:rsidRPr="00517BF9" w:rsidRDefault="00A343E8" w:rsidP="0094243F">
            <w:pPr>
              <w:jc w:val="center"/>
              <w:rPr>
                <w:rFonts w:cs="Times New Roman"/>
                <w:szCs w:val="28"/>
              </w:rPr>
            </w:pPr>
            <w:r w:rsidRPr="00517BF9">
              <w:rPr>
                <w:rFonts w:cs="Times New Roman"/>
                <w:szCs w:val="28"/>
              </w:rPr>
              <w:t>Координаты характерных (поворотных) точек</w:t>
            </w:r>
          </w:p>
          <w:p w:rsidR="00A343E8" w:rsidRPr="00517BF9" w:rsidRDefault="00A343E8" w:rsidP="0094243F">
            <w:pPr>
              <w:jc w:val="center"/>
              <w:rPr>
                <w:rFonts w:cs="Times New Roman"/>
                <w:spacing w:val="-4"/>
                <w:szCs w:val="28"/>
              </w:rPr>
            </w:pPr>
            <w:r w:rsidRPr="00517BF9">
              <w:rPr>
                <w:rFonts w:cs="Times New Roman"/>
                <w:szCs w:val="28"/>
              </w:rPr>
              <w:t>(система координат МСК-76)</w:t>
            </w:r>
          </w:p>
        </w:tc>
      </w:tr>
      <w:tr w:rsidR="00A343E8" w:rsidRPr="00A136BC" w:rsidTr="0094243F">
        <w:trPr>
          <w:jc w:val="center"/>
        </w:trPr>
        <w:tc>
          <w:tcPr>
            <w:tcW w:w="1440" w:type="pct"/>
            <w:vMerge/>
            <w:vAlign w:val="center"/>
            <w:hideMark/>
          </w:tcPr>
          <w:p w:rsidR="00A343E8" w:rsidRPr="00517BF9" w:rsidRDefault="00A343E8" w:rsidP="0094243F">
            <w:pPr>
              <w:rPr>
                <w:rFonts w:cs="Times New Roman"/>
                <w:spacing w:val="-4"/>
                <w:szCs w:val="28"/>
              </w:rPr>
            </w:pPr>
          </w:p>
        </w:tc>
        <w:tc>
          <w:tcPr>
            <w:tcW w:w="1666" w:type="pct"/>
            <w:hideMark/>
          </w:tcPr>
          <w:p w:rsidR="00A343E8" w:rsidRPr="00517BF9" w:rsidRDefault="00A343E8" w:rsidP="0094243F">
            <w:pPr>
              <w:jc w:val="center"/>
              <w:rPr>
                <w:rFonts w:cs="Times New Roman"/>
                <w:szCs w:val="28"/>
              </w:rPr>
            </w:pPr>
            <w:r w:rsidRPr="00517BF9">
              <w:rPr>
                <w:rFonts w:cs="Times New Roman"/>
                <w:szCs w:val="28"/>
                <w:lang w:val="en-US"/>
              </w:rPr>
              <w:t>X</w:t>
            </w:r>
          </w:p>
        </w:tc>
        <w:tc>
          <w:tcPr>
            <w:tcW w:w="1894" w:type="pct"/>
            <w:hideMark/>
          </w:tcPr>
          <w:p w:rsidR="00A343E8" w:rsidRPr="00517BF9" w:rsidRDefault="00A343E8" w:rsidP="0094243F">
            <w:pPr>
              <w:jc w:val="center"/>
              <w:rPr>
                <w:rFonts w:cs="Times New Roman"/>
                <w:szCs w:val="28"/>
              </w:rPr>
            </w:pPr>
            <w:r w:rsidRPr="00517BF9">
              <w:rPr>
                <w:rFonts w:cs="Times New Roman"/>
                <w:szCs w:val="28"/>
                <w:lang w:val="en-US"/>
              </w:rPr>
              <w:t>Y</w:t>
            </w:r>
          </w:p>
        </w:tc>
      </w:tr>
    </w:tbl>
    <w:p w:rsidR="00A343E8" w:rsidRPr="00517BF9" w:rsidRDefault="00A343E8" w:rsidP="00A343E8">
      <w:pPr>
        <w:jc w:val="center"/>
        <w:rPr>
          <w:rFonts w:cs="Times New Roman"/>
          <w:sz w:val="2"/>
          <w:szCs w:val="2"/>
        </w:rPr>
      </w:pPr>
    </w:p>
    <w:tbl>
      <w:tblPr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756"/>
        <w:gridCol w:w="3189"/>
        <w:gridCol w:w="3625"/>
      </w:tblGrid>
      <w:tr w:rsidR="00A343E8" w:rsidRPr="00A136BC" w:rsidTr="0094243F">
        <w:trPr>
          <w:tblHeader/>
          <w:jc w:val="center"/>
        </w:trPr>
        <w:tc>
          <w:tcPr>
            <w:tcW w:w="1440" w:type="pct"/>
            <w:hideMark/>
          </w:tcPr>
          <w:p w:rsidR="00A343E8" w:rsidRPr="00A136BC" w:rsidRDefault="00A343E8" w:rsidP="0094243F">
            <w:pPr>
              <w:suppressAutoHyphens/>
              <w:jc w:val="center"/>
              <w:rPr>
                <w:rFonts w:cs="Times New Roman"/>
                <w:szCs w:val="28"/>
                <w:lang w:eastAsia="ru-RU"/>
              </w:rPr>
            </w:pPr>
            <w:r w:rsidRPr="00A136BC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1666" w:type="pct"/>
            <w:hideMark/>
          </w:tcPr>
          <w:p w:rsidR="00A343E8" w:rsidRPr="00A136BC" w:rsidRDefault="00A343E8" w:rsidP="0094243F">
            <w:pPr>
              <w:suppressAutoHyphens/>
              <w:jc w:val="center"/>
              <w:rPr>
                <w:rFonts w:cs="Times New Roman"/>
                <w:szCs w:val="28"/>
                <w:lang w:eastAsia="ru-RU"/>
              </w:rPr>
            </w:pPr>
            <w:r w:rsidRPr="00A136BC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1894" w:type="pct"/>
            <w:hideMark/>
          </w:tcPr>
          <w:p w:rsidR="00A343E8" w:rsidRPr="00A136BC" w:rsidRDefault="00A343E8" w:rsidP="0094243F">
            <w:pPr>
              <w:suppressAutoHyphens/>
              <w:jc w:val="center"/>
              <w:rPr>
                <w:rFonts w:cs="Times New Roman"/>
                <w:szCs w:val="28"/>
                <w:lang w:eastAsia="ru-RU"/>
              </w:rPr>
            </w:pPr>
            <w:r w:rsidRPr="00A136BC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  <w:hideMark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375 654,51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1 327 714,45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  <w:hideMark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375 654,60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1 327 738,99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  <w:hideMark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375 655,60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1 327 738,99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  <w:hideMark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375 655,97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1 327 792,81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375 637,11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1 327 792,92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9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375 636,67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1 327 714,53</w:t>
            </w:r>
          </w:p>
        </w:tc>
      </w:tr>
      <w:tr w:rsidR="00A343E8" w:rsidRPr="002659AA" w:rsidTr="0094243F">
        <w:trPr>
          <w:jc w:val="center"/>
        </w:trPr>
        <w:tc>
          <w:tcPr>
            <w:tcW w:w="1440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375 654,51</w:t>
            </w:r>
          </w:p>
        </w:tc>
        <w:tc>
          <w:tcPr>
            <w:tcW w:w="1894" w:type="pct"/>
          </w:tcPr>
          <w:p w:rsidR="00A343E8" w:rsidRPr="002659AA" w:rsidRDefault="00A343E8" w:rsidP="0094243F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625">
              <w:rPr>
                <w:rFonts w:ascii="Times New Roman" w:hAnsi="Times New Roman" w:cs="Times New Roman"/>
                <w:sz w:val="28"/>
                <w:szCs w:val="28"/>
              </w:rPr>
              <w:t>1 327 714,45</w:t>
            </w:r>
          </w:p>
        </w:tc>
      </w:tr>
    </w:tbl>
    <w:p w:rsidR="00A343E8" w:rsidRDefault="00A343E8" w:rsidP="00A343E8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A343E8" w:rsidRDefault="00A343E8" w:rsidP="00A343E8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A343E8" w:rsidRPr="001203EC" w:rsidRDefault="00A343E8" w:rsidP="00A343E8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1203EC"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:rsidR="00A343E8" w:rsidRPr="001203EC" w:rsidRDefault="00A343E8" w:rsidP="00A343E8">
      <w:pPr>
        <w:widowControl w:val="0"/>
        <w:jc w:val="both"/>
        <w:rPr>
          <w:rFonts w:cs="Times New Roman"/>
          <w:szCs w:val="28"/>
        </w:rPr>
      </w:pPr>
      <w:r w:rsidRPr="001203EC">
        <w:rPr>
          <w:rFonts w:cs="Times New Roman"/>
          <w:szCs w:val="28"/>
        </w:rPr>
        <w:t>На территории объекта культурного наследия разрешаются: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65B0B">
        <w:rPr>
          <w:rFonts w:cs="Times New Roman"/>
          <w:szCs w:val="28"/>
        </w:rPr>
        <w:t>проведение работ по сохранению объекта культурного наследия (меры, направленные на обеспечение физической сохранности и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сохранение историко-культурной ценности объекта культурного наследия, предусмат</w:t>
      </w:r>
      <w:r>
        <w:rPr>
          <w:rFonts w:cs="Times New Roman"/>
          <w:szCs w:val="28"/>
        </w:rPr>
        <w:softHyphen/>
      </w:r>
      <w:r w:rsidRPr="00B65B0B">
        <w:rPr>
          <w:rFonts w:cs="Times New Roman"/>
          <w:szCs w:val="28"/>
        </w:rPr>
        <w:t>ривающие консервацию, ремонт, реставрацию, приспособление объекта культурного наследия д</w:t>
      </w:r>
      <w:r>
        <w:rPr>
          <w:rFonts w:cs="Times New Roman"/>
          <w:szCs w:val="28"/>
        </w:rPr>
        <w:t>ля современного использования и </w:t>
      </w:r>
      <w:r w:rsidRPr="00B65B0B">
        <w:rPr>
          <w:rFonts w:cs="Times New Roman"/>
          <w:szCs w:val="28"/>
        </w:rPr>
        <w:t>включающие в себя научно-исследовательские, изыскательские, проектные и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производственные работы, научное р</w:t>
      </w:r>
      <w:r>
        <w:rPr>
          <w:rFonts w:cs="Times New Roman"/>
          <w:szCs w:val="28"/>
        </w:rPr>
        <w:t>уководство проведением работ по </w:t>
      </w:r>
      <w:r w:rsidRPr="00B65B0B">
        <w:rPr>
          <w:rFonts w:cs="Times New Roman"/>
          <w:szCs w:val="28"/>
        </w:rPr>
        <w:t>сохранению объекта культурного наследия, технический и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 xml:space="preserve">авторский надзор </w:t>
      </w:r>
      <w:r>
        <w:rPr>
          <w:rFonts w:cs="Times New Roman"/>
          <w:szCs w:val="28"/>
        </w:rPr>
        <w:t>за проведением данных работ);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65B0B">
        <w:rPr>
          <w:rFonts w:cs="Times New Roman"/>
          <w:szCs w:val="28"/>
        </w:rPr>
        <w:t>реконструкция, ремонт существующих инженерных коммуникаций, благоустройство, озеленение, установка малых архитектурных форм, инфор</w:t>
      </w:r>
      <w:r>
        <w:rPr>
          <w:rFonts w:cs="Times New Roman"/>
          <w:szCs w:val="28"/>
        </w:rPr>
        <w:softHyphen/>
      </w:r>
      <w:r w:rsidRPr="00B65B0B">
        <w:rPr>
          <w:rFonts w:cs="Times New Roman"/>
          <w:szCs w:val="28"/>
        </w:rPr>
        <w:t xml:space="preserve">мационных знаков и указателей, иная хозяйственная деятельность, </w:t>
      </w:r>
      <w:r w:rsidRPr="00DE6EF4">
        <w:rPr>
          <w:rFonts w:cs="Times New Roman"/>
          <w:spacing w:val="-4"/>
          <w:szCs w:val="28"/>
        </w:rPr>
        <w:t>не противоречащая требованиям обеспечения сохранности объекта культурного</w:t>
      </w:r>
      <w:r w:rsidRPr="00B65B0B">
        <w:rPr>
          <w:rFonts w:cs="Times New Roman"/>
          <w:szCs w:val="28"/>
        </w:rPr>
        <w:t xml:space="preserve"> наследия и позволяющая обеспечить функционирование объекта культурного наследия в современных условиях, обеспечивающая недопущение ухудшения </w:t>
      </w:r>
      <w:r w:rsidRPr="00DE6EF4">
        <w:rPr>
          <w:rFonts w:cs="Times New Roman"/>
          <w:spacing w:val="-2"/>
          <w:szCs w:val="28"/>
        </w:rPr>
        <w:t>состояния территории объекта культурного наследия, поддержание территории</w:t>
      </w:r>
      <w:r w:rsidRPr="00B65B0B">
        <w:rPr>
          <w:rFonts w:cs="Times New Roman"/>
          <w:szCs w:val="28"/>
        </w:rPr>
        <w:t xml:space="preserve"> объекта культурного наследия</w:t>
      </w:r>
      <w:r>
        <w:rPr>
          <w:rFonts w:cs="Times New Roman"/>
          <w:szCs w:val="28"/>
        </w:rPr>
        <w:t xml:space="preserve"> в благоустроенном состоянии;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4F10FF">
        <w:rPr>
          <w:rFonts w:cs="Times New Roman"/>
          <w:szCs w:val="28"/>
        </w:rPr>
        <w:t xml:space="preserve">ведение мониторинга состояния объекта культурного наследия, территории </w:t>
      </w:r>
      <w:r>
        <w:rPr>
          <w:rFonts w:cs="Times New Roman"/>
          <w:szCs w:val="28"/>
        </w:rPr>
        <w:t xml:space="preserve">объекта культурного наследия; 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4F10FF">
        <w:rPr>
          <w:rFonts w:cs="Times New Roman"/>
          <w:szCs w:val="28"/>
        </w:rPr>
        <w:t>пр</w:t>
      </w:r>
      <w:r>
        <w:rPr>
          <w:rFonts w:cs="Times New Roman"/>
          <w:szCs w:val="28"/>
        </w:rPr>
        <w:t>оведение археологических работ.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 w:rsidRPr="00B65B0B">
        <w:rPr>
          <w:rFonts w:cs="Times New Roman"/>
          <w:szCs w:val="28"/>
        </w:rPr>
        <w:t xml:space="preserve">На территории объекта культурного наследия запрещаются: 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65B0B">
        <w:rPr>
          <w:rFonts w:cs="Times New Roman"/>
          <w:szCs w:val="28"/>
        </w:rPr>
        <w:t>строительство объектов капитального строительства и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увеличение объ</w:t>
      </w:r>
      <w:r>
        <w:rPr>
          <w:rFonts w:cs="Times New Roman"/>
          <w:szCs w:val="28"/>
        </w:rPr>
        <w:t>е</w:t>
      </w:r>
      <w:r w:rsidRPr="00B65B0B">
        <w:rPr>
          <w:rFonts w:cs="Times New Roman"/>
          <w:szCs w:val="28"/>
        </w:rPr>
        <w:t>мно</w:t>
      </w:r>
      <w:r>
        <w:rPr>
          <w:rFonts w:cs="Times New Roman"/>
          <w:szCs w:val="28"/>
        </w:rPr>
        <w:noBreakHyphen/>
      </w:r>
      <w:r w:rsidRPr="00B65B0B">
        <w:rPr>
          <w:rFonts w:cs="Times New Roman"/>
          <w:szCs w:val="28"/>
        </w:rPr>
        <w:t>пространственных характеристик существующих на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 xml:space="preserve">территории памятника объектов капитального строительства; 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65B0B">
        <w:rPr>
          <w:rFonts w:cs="Times New Roman"/>
          <w:szCs w:val="28"/>
        </w:rPr>
        <w:t>проведение земляных, строительных, мелиоративных и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иных работ, за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исключением работ по сохранению объекта культурного наследия или его отдельных</w:t>
      </w:r>
      <w:r>
        <w:rPr>
          <w:rFonts w:cs="Times New Roman"/>
          <w:szCs w:val="28"/>
        </w:rPr>
        <w:t xml:space="preserve"> элементов, сохранению историко</w:t>
      </w:r>
      <w:r>
        <w:rPr>
          <w:rFonts w:cs="Times New Roman"/>
          <w:szCs w:val="28"/>
        </w:rPr>
        <w:noBreakHyphen/>
      </w:r>
      <w:r w:rsidRPr="00B65B0B">
        <w:rPr>
          <w:rFonts w:cs="Times New Roman"/>
          <w:szCs w:val="28"/>
        </w:rPr>
        <w:t xml:space="preserve">градостроительной или природной среды объекта культурного наследия; </w:t>
      </w:r>
    </w:p>
    <w:p w:rsidR="00A343E8" w:rsidRDefault="00A343E8" w:rsidP="00A343E8">
      <w:pPr>
        <w:widowControl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65B0B">
        <w:rPr>
          <w:rFonts w:cs="Times New Roman"/>
          <w:szCs w:val="28"/>
        </w:rPr>
        <w:t xml:space="preserve">установка рекламных конструкций, распространение наружной рекламы; </w:t>
      </w:r>
    </w:p>
    <w:p w:rsidR="00A343E8" w:rsidRPr="000F01C2" w:rsidRDefault="00A343E8" w:rsidP="00A343E8">
      <w:pPr>
        <w:widowControl w:val="0"/>
        <w:jc w:val="both"/>
        <w:rPr>
          <w:rFonts w:cs="Times New Roman"/>
          <w:szCs w:val="28"/>
        </w:rPr>
      </w:pPr>
      <w:r w:rsidRPr="00DE6EF4">
        <w:rPr>
          <w:rFonts w:cs="Times New Roman"/>
          <w:spacing w:val="-4"/>
          <w:szCs w:val="28"/>
        </w:rPr>
        <w:t>- осуществление любых видов деятельности, ухудшающих экологические</w:t>
      </w:r>
      <w:r w:rsidRPr="00B65B0B">
        <w:rPr>
          <w:rFonts w:cs="Times New Roman"/>
          <w:szCs w:val="28"/>
        </w:rPr>
        <w:t xml:space="preserve"> условия и гидрологический режим на территории объекта культурного наследия, создающих вибрационные нагрузки динамическим воздействием на</w:t>
      </w:r>
      <w:r>
        <w:rPr>
          <w:rFonts w:cs="Times New Roman"/>
          <w:szCs w:val="28"/>
        </w:rPr>
        <w:t> </w:t>
      </w:r>
      <w:r w:rsidRPr="00B65B0B">
        <w:rPr>
          <w:rFonts w:cs="Times New Roman"/>
          <w:szCs w:val="28"/>
        </w:rPr>
        <w:t>грунты в зоне их взаимодействия с объектом культурного наследия.</w:t>
      </w:r>
    </w:p>
    <w:p w:rsidR="00A343E8" w:rsidRDefault="00A343E8" w:rsidP="00827615">
      <w:pPr>
        <w:ind w:firstLine="0"/>
        <w:sectPr w:rsidR="00A343E8" w:rsidSect="00986338">
          <w:headerReference w:type="default" r:id="rId17"/>
          <w:pgSz w:w="11906" w:h="16838"/>
          <w:pgMar w:top="1134" w:right="567" w:bottom="1134" w:left="1985" w:header="567" w:footer="709" w:gutter="0"/>
          <w:cols w:space="708"/>
          <w:titlePg/>
          <w:docGrid w:linePitch="360"/>
        </w:sect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7"/>
        <w:gridCol w:w="4109"/>
      </w:tblGrid>
      <w:tr w:rsidR="00A343E8" w:rsidTr="0094243F">
        <w:trPr>
          <w:trHeight w:val="1"/>
        </w:trPr>
        <w:tc>
          <w:tcPr>
            <w:tcW w:w="5147" w:type="dxa"/>
            <w:shd w:val="clear" w:color="000000" w:fill="FFFFFF"/>
            <w:tcMar>
              <w:left w:w="108" w:type="dxa"/>
              <w:right w:w="108" w:type="dxa"/>
            </w:tcMar>
          </w:tcPr>
          <w:p w:rsidR="00A343E8" w:rsidRDefault="00A343E8" w:rsidP="0094243F">
            <w:pPr>
              <w:spacing w:line="235" w:lineRule="auto"/>
              <w:jc w:val="both"/>
            </w:pPr>
          </w:p>
        </w:tc>
        <w:tc>
          <w:tcPr>
            <w:tcW w:w="4109" w:type="dxa"/>
            <w:shd w:val="clear" w:color="000000" w:fill="FFFFFF"/>
            <w:tcMar>
              <w:left w:w="108" w:type="dxa"/>
              <w:right w:w="108" w:type="dxa"/>
            </w:tcMar>
          </w:tcPr>
          <w:p w:rsidR="00A343E8" w:rsidRDefault="00A343E8" w:rsidP="0094243F">
            <w:pPr>
              <w:spacing w:line="235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УТВЕРЖДЕН</w:t>
            </w:r>
          </w:p>
          <w:p w:rsidR="00A343E8" w:rsidRDefault="00A343E8" w:rsidP="0094243F">
            <w:pPr>
              <w:spacing w:line="235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приказом государственной службы охраны объектов </w:t>
            </w:r>
          </w:p>
          <w:p w:rsidR="00A343E8" w:rsidRPr="000F69AB" w:rsidRDefault="00A343E8" w:rsidP="0094243F">
            <w:pPr>
              <w:spacing w:line="235" w:lineRule="auto"/>
              <w:ind w:firstLine="0"/>
              <w:rPr>
                <w:rFonts w:cs="Times New Roman"/>
              </w:rPr>
            </w:pPr>
            <w:r w:rsidRPr="000F69AB">
              <w:rPr>
                <w:rFonts w:cs="Times New Roman"/>
              </w:rPr>
              <w:t xml:space="preserve">культурного наследия Ярославской области </w:t>
            </w:r>
          </w:p>
          <w:p w:rsidR="00A343E8" w:rsidRDefault="00A343E8" w:rsidP="0094243F">
            <w:pPr>
              <w:spacing w:line="235" w:lineRule="auto"/>
              <w:ind w:firstLine="0"/>
            </w:pPr>
            <w:r w:rsidRPr="000F69AB">
              <w:rPr>
                <w:rFonts w:cs="Times New Roman"/>
              </w:rPr>
              <w:t xml:space="preserve">от </w:t>
            </w:r>
            <w:r w:rsidRPr="00A343E8">
              <w:rPr>
                <w:rFonts w:cs="Times New Roman"/>
              </w:rPr>
              <w:t>24.07.2024 № 152</w:t>
            </w:r>
          </w:p>
        </w:tc>
      </w:tr>
    </w:tbl>
    <w:p w:rsidR="00A343E8" w:rsidRDefault="00A343E8" w:rsidP="00A343E8">
      <w:pPr>
        <w:spacing w:line="235" w:lineRule="auto"/>
        <w:jc w:val="both"/>
        <w:rPr>
          <w:rFonts w:cs="Times New Roman"/>
        </w:rPr>
      </w:pPr>
    </w:p>
    <w:p w:rsidR="00A343E8" w:rsidRDefault="00A343E8" w:rsidP="00A343E8">
      <w:pPr>
        <w:spacing w:line="235" w:lineRule="auto"/>
        <w:jc w:val="both"/>
        <w:rPr>
          <w:rFonts w:cs="Times New Roman"/>
          <w:spacing w:val="-6"/>
        </w:rPr>
      </w:pPr>
    </w:p>
    <w:p w:rsidR="00A343E8" w:rsidRDefault="00A343E8" w:rsidP="00A343E8">
      <w:pPr>
        <w:spacing w:line="235" w:lineRule="auto"/>
        <w:ind w:firstLine="0"/>
        <w:jc w:val="center"/>
        <w:rPr>
          <w:rFonts w:cs="Times New Roman"/>
          <w:b/>
          <w:spacing w:val="-6"/>
        </w:rPr>
      </w:pPr>
      <w:r>
        <w:rPr>
          <w:rFonts w:cs="Times New Roman"/>
          <w:b/>
          <w:spacing w:val="-6"/>
        </w:rPr>
        <w:t>ПРЕДМЕТ ОХРАНЫ</w:t>
      </w:r>
    </w:p>
    <w:p w:rsidR="00A343E8" w:rsidRDefault="00A343E8" w:rsidP="00A343E8">
      <w:pPr>
        <w:tabs>
          <w:tab w:val="right" w:pos="8931"/>
        </w:tabs>
        <w:spacing w:line="235" w:lineRule="auto"/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объекта культурного наследия</w:t>
      </w:r>
      <w:r w:rsidRPr="000516AA">
        <w:t xml:space="preserve"> </w:t>
      </w:r>
      <w:r w:rsidRPr="006D313E">
        <w:rPr>
          <w:rFonts w:cs="Times New Roman"/>
          <w:b/>
        </w:rPr>
        <w:t>местного (муниципального) значения (памятника) «Здание спичечной фабри</w:t>
      </w:r>
      <w:r>
        <w:rPr>
          <w:rFonts w:cs="Times New Roman"/>
          <w:b/>
        </w:rPr>
        <w:t>ки Дунаевых», 1902 – 1903 гг. (г. </w:t>
      </w:r>
      <w:r w:rsidRPr="006D313E">
        <w:rPr>
          <w:rFonts w:cs="Times New Roman"/>
          <w:b/>
        </w:rPr>
        <w:t>Я</w:t>
      </w:r>
      <w:r>
        <w:rPr>
          <w:rFonts w:cs="Times New Roman"/>
          <w:b/>
        </w:rPr>
        <w:t>рославль, ул. Рыбинская, д. 46)</w:t>
      </w:r>
    </w:p>
    <w:p w:rsidR="00A343E8" w:rsidRDefault="00A343E8" w:rsidP="00A343E8">
      <w:pPr>
        <w:tabs>
          <w:tab w:val="right" w:pos="8931"/>
        </w:tabs>
        <w:spacing w:line="235" w:lineRule="auto"/>
        <w:ind w:firstLine="0"/>
        <w:jc w:val="center"/>
        <w:rPr>
          <w:rFonts w:cs="Times New Roman"/>
        </w:rPr>
      </w:pPr>
    </w:p>
    <w:p w:rsidR="00A343E8" w:rsidRDefault="00A343E8" w:rsidP="00A343E8">
      <w:pPr>
        <w:jc w:val="both"/>
        <w:rPr>
          <w:rFonts w:cs="Times New Roman"/>
        </w:rPr>
      </w:pPr>
      <w:r w:rsidRPr="00595F87">
        <w:rPr>
          <w:rFonts w:cs="Times New Roman"/>
        </w:rPr>
        <w:t xml:space="preserve">Предметом охраны объекта культурного наследия </w:t>
      </w:r>
      <w:r w:rsidRPr="006D313E">
        <w:rPr>
          <w:rFonts w:cs="Times New Roman"/>
          <w:szCs w:val="28"/>
        </w:rPr>
        <w:t>местного (муниципального) значения (памятника) «Здание спичечной фабрики Дунаевых», 1902</w:t>
      </w:r>
      <w:r>
        <w:rPr>
          <w:rFonts w:cs="Times New Roman"/>
          <w:szCs w:val="28"/>
        </w:rPr>
        <w:t xml:space="preserve"> </w:t>
      </w:r>
      <w:r w:rsidRPr="006D313E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6D313E">
        <w:rPr>
          <w:rFonts w:cs="Times New Roman"/>
          <w:szCs w:val="28"/>
        </w:rPr>
        <w:t>1903 гг. (г. Я</w:t>
      </w:r>
      <w:r>
        <w:rPr>
          <w:rFonts w:cs="Times New Roman"/>
          <w:szCs w:val="28"/>
        </w:rPr>
        <w:t xml:space="preserve">рославль, ул. Рыбинская, д. 46), </w:t>
      </w:r>
      <w:r w:rsidRPr="00595F87">
        <w:rPr>
          <w:rFonts w:cs="Times New Roman"/>
          <w:szCs w:val="28"/>
        </w:rPr>
        <w:t>яв</w:t>
      </w:r>
      <w:r w:rsidRPr="00595F87">
        <w:rPr>
          <w:rFonts w:cs="Times New Roman"/>
        </w:rPr>
        <w:t>ляются:</w:t>
      </w:r>
    </w:p>
    <w:p w:rsidR="00A343E8" w:rsidRDefault="00A343E8" w:rsidP="00A343E8">
      <w:pPr>
        <w:jc w:val="both"/>
      </w:pPr>
      <w:r>
        <w:t>- композиционные особенности здания, участвующего в формировании линии застройки Рыбинской улицы и фиксирующего угол исторического квартала;</w:t>
      </w:r>
    </w:p>
    <w:p w:rsidR="00A343E8" w:rsidRDefault="00A343E8" w:rsidP="00A343E8">
      <w:pPr>
        <w:jc w:val="both"/>
      </w:pPr>
      <w:r>
        <w:t>- объемно-пространственная композиция южного корпуса здания (западный корпус в предмет охраны не входит), в плане близкого к прямоугольному, исторически одноэтажного (в настоящее время надстроен мансардный этаж с эксплуатируемым чердачным пространством);</w:t>
      </w:r>
    </w:p>
    <w:p w:rsidR="00A343E8" w:rsidRDefault="00A343E8" w:rsidP="00A343E8">
      <w:pPr>
        <w:jc w:val="both"/>
      </w:pPr>
      <w:r>
        <w:t>- местоположение, габариты, конфигурация и оформление входных и оконных проемов первого этажа южного корпуса: форма с арочными перемычками и осевое расположение;</w:t>
      </w:r>
    </w:p>
    <w:p w:rsidR="00A343E8" w:rsidRDefault="00A343E8" w:rsidP="00A343E8">
      <w:pPr>
        <w:jc w:val="both"/>
      </w:pPr>
      <w:r>
        <w:t>- сохранившиеся исторические капитальные стены первого этажа южного корпуса из красного глиняного кирпича размером 26 (25,5) × 13 (12,5) × 7 (6,5) см;</w:t>
      </w:r>
    </w:p>
    <w:p w:rsidR="00A343E8" w:rsidRDefault="00A343E8" w:rsidP="00A343E8">
      <w:pPr>
        <w:jc w:val="both"/>
      </w:pPr>
      <w:r>
        <w:t>- композиция и архитектурно-художественное оформление фасадов первого этажа южного корпуса: рельефно выделенный цоколь; горизонтально рустованные лопатки, в том числе огибающие угловые; оформление оконных проемов с арочными перемычками широкими профилированными архивольтами с квадрами клинчатого руста и стилизованными подвесками-городками; в завершении фасадов профилированный карниз с нижним рядом уступчатых зубцов и верхним рядом простых зубцов; исторический фронтон между капитальными стенами в восточной части южного лицевого фасада с треугольным завершением, отделенный от плоскости стены упрощенным карнизом с рядом простых зубцов, завершенный венчающим карнизом с рядом зубцов, ограниченный с боков выступами брандмауэрных стен, оформленных в верхней части фигурными «фартуками» в два уступа с центральными узкими нишами-проточками, нижняя из которых более широкая, фигурными нижними кромками нижнего «фартука» и верхними выступами;</w:t>
      </w:r>
    </w:p>
    <w:p w:rsidR="00A343E8" w:rsidRDefault="00A343E8" w:rsidP="00A343E8">
      <w:pPr>
        <w:jc w:val="both"/>
      </w:pPr>
      <w:r>
        <w:t>- характер обработки фасадной поверхности первого этажа южного корпуса – неоштукатуренные поверхности наружных стен (кроме цоколя);</w:t>
      </w:r>
    </w:p>
    <w:p w:rsidR="00A343E8" w:rsidRPr="000F2581" w:rsidRDefault="00A343E8" w:rsidP="00A343E8">
      <w:pPr>
        <w:jc w:val="both"/>
      </w:pPr>
      <w:r>
        <w:t>- историческая планировка первого этажа южного корпуса в капитальных стенах: поперечные стены, разделяющие бывшие обособленные объемы.</w:t>
      </w:r>
      <w:r w:rsidR="006731D9">
        <w:br/>
      </w:r>
    </w:p>
    <w:sectPr w:rsidR="00A343E8" w:rsidRPr="000F2581" w:rsidSect="00DF0FAE">
      <w:headerReference w:type="default" r:id="rId18"/>
      <w:pgSz w:w="11906" w:h="16838"/>
      <w:pgMar w:top="1134" w:right="567" w:bottom="1134" w:left="1985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54" w:rsidRDefault="00383054">
      <w:r>
        <w:separator/>
      </w:r>
    </w:p>
  </w:endnote>
  <w:endnote w:type="continuationSeparator" w:id="0">
    <w:p w:rsidR="00383054" w:rsidRDefault="0038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1D9" w:rsidRDefault="006731D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6731D9" w:rsidTr="006731D9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6731D9" w:rsidRPr="006731D9" w:rsidRDefault="006731D9" w:rsidP="006731D9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6731D9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6731D9" w:rsidRPr="006731D9" w:rsidRDefault="006731D9" w:rsidP="006731D9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6731D9">
            <w:rPr>
              <w:rFonts w:cs="Times New Roman"/>
              <w:color w:val="808080"/>
              <w:sz w:val="18"/>
            </w:rPr>
            <w:t xml:space="preserve">Страница </w:t>
          </w:r>
          <w:r w:rsidRPr="006731D9">
            <w:rPr>
              <w:rFonts w:cs="Times New Roman"/>
              <w:color w:val="808080"/>
              <w:sz w:val="18"/>
            </w:rPr>
            <w:fldChar w:fldCharType="begin"/>
          </w:r>
          <w:r w:rsidRPr="006731D9">
            <w:rPr>
              <w:rFonts w:cs="Times New Roman"/>
              <w:color w:val="808080"/>
              <w:sz w:val="18"/>
            </w:rPr>
            <w:instrText xml:space="preserve"> PAGE </w:instrText>
          </w:r>
          <w:r w:rsidRPr="006731D9">
            <w:rPr>
              <w:rFonts w:cs="Times New Roman"/>
              <w:color w:val="808080"/>
              <w:sz w:val="18"/>
            </w:rPr>
            <w:fldChar w:fldCharType="separate"/>
          </w:r>
          <w:r w:rsidRPr="006731D9">
            <w:rPr>
              <w:rFonts w:cs="Times New Roman"/>
              <w:noProof/>
              <w:color w:val="808080"/>
              <w:sz w:val="18"/>
            </w:rPr>
            <w:t>2</w:t>
          </w:r>
          <w:r w:rsidRPr="006731D9">
            <w:rPr>
              <w:rFonts w:cs="Times New Roman"/>
              <w:color w:val="808080"/>
              <w:sz w:val="18"/>
            </w:rPr>
            <w:fldChar w:fldCharType="end"/>
          </w:r>
          <w:r w:rsidRPr="006731D9">
            <w:rPr>
              <w:rFonts w:cs="Times New Roman"/>
              <w:color w:val="808080"/>
              <w:sz w:val="18"/>
            </w:rPr>
            <w:t xml:space="preserve"> из </w:t>
          </w:r>
          <w:r w:rsidRPr="006731D9">
            <w:rPr>
              <w:rFonts w:cs="Times New Roman"/>
              <w:color w:val="808080"/>
              <w:sz w:val="18"/>
            </w:rPr>
            <w:fldChar w:fldCharType="begin"/>
          </w:r>
          <w:r w:rsidRPr="006731D9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6731D9">
            <w:rPr>
              <w:rFonts w:cs="Times New Roman"/>
              <w:color w:val="808080"/>
              <w:sz w:val="18"/>
            </w:rPr>
            <w:fldChar w:fldCharType="separate"/>
          </w:r>
          <w:r w:rsidRPr="006731D9">
            <w:rPr>
              <w:rFonts w:cs="Times New Roman"/>
              <w:noProof/>
              <w:color w:val="808080"/>
              <w:sz w:val="18"/>
            </w:rPr>
            <w:t>3</w:t>
          </w:r>
          <w:r w:rsidRPr="006731D9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6731D9" w:rsidRPr="006731D9" w:rsidRDefault="006731D9" w:rsidP="006731D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6731D9" w:rsidTr="006731D9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6731D9" w:rsidRPr="006731D9" w:rsidRDefault="006731D9" w:rsidP="006731D9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bookmarkStart w:id="0" w:name="_GoBack" w:colFirst="1" w:colLast="1"/>
          <w:r w:rsidRPr="006731D9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6731D9" w:rsidRPr="006731D9" w:rsidRDefault="006731D9" w:rsidP="006731D9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6731D9">
            <w:rPr>
              <w:rFonts w:cs="Times New Roman"/>
              <w:color w:val="808080"/>
              <w:sz w:val="18"/>
            </w:rPr>
            <w:t xml:space="preserve">Страница </w:t>
          </w:r>
          <w:r w:rsidRPr="006731D9">
            <w:rPr>
              <w:rFonts w:cs="Times New Roman"/>
              <w:color w:val="808080"/>
              <w:sz w:val="18"/>
            </w:rPr>
            <w:fldChar w:fldCharType="begin"/>
          </w:r>
          <w:r w:rsidRPr="006731D9">
            <w:rPr>
              <w:rFonts w:cs="Times New Roman"/>
              <w:color w:val="808080"/>
              <w:sz w:val="18"/>
            </w:rPr>
            <w:instrText xml:space="preserve"> PAGE </w:instrText>
          </w:r>
          <w:r w:rsidRPr="006731D9">
            <w:rPr>
              <w:rFonts w:cs="Times New Roman"/>
              <w:color w:val="808080"/>
              <w:sz w:val="18"/>
            </w:rPr>
            <w:fldChar w:fldCharType="separate"/>
          </w:r>
          <w:r w:rsidRPr="006731D9">
            <w:rPr>
              <w:rFonts w:cs="Times New Roman"/>
              <w:noProof/>
              <w:color w:val="808080"/>
              <w:sz w:val="18"/>
            </w:rPr>
            <w:t>2</w:t>
          </w:r>
          <w:r w:rsidRPr="006731D9">
            <w:rPr>
              <w:rFonts w:cs="Times New Roman"/>
              <w:color w:val="808080"/>
              <w:sz w:val="18"/>
            </w:rPr>
            <w:fldChar w:fldCharType="end"/>
          </w:r>
          <w:r w:rsidRPr="006731D9">
            <w:rPr>
              <w:rFonts w:cs="Times New Roman"/>
              <w:color w:val="808080"/>
              <w:sz w:val="18"/>
            </w:rPr>
            <w:t xml:space="preserve"> из </w:t>
          </w:r>
          <w:r w:rsidRPr="006731D9">
            <w:rPr>
              <w:rFonts w:cs="Times New Roman"/>
              <w:color w:val="808080"/>
              <w:sz w:val="18"/>
            </w:rPr>
            <w:fldChar w:fldCharType="begin"/>
          </w:r>
          <w:r w:rsidRPr="006731D9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6731D9">
            <w:rPr>
              <w:rFonts w:cs="Times New Roman"/>
              <w:color w:val="808080"/>
              <w:sz w:val="18"/>
            </w:rPr>
            <w:fldChar w:fldCharType="separate"/>
          </w:r>
          <w:r w:rsidRPr="006731D9">
            <w:rPr>
              <w:rFonts w:cs="Times New Roman"/>
              <w:noProof/>
              <w:color w:val="808080"/>
              <w:sz w:val="18"/>
            </w:rPr>
            <w:t>3</w:t>
          </w:r>
          <w:r w:rsidRPr="006731D9">
            <w:rPr>
              <w:rFonts w:cs="Times New Roman"/>
              <w:color w:val="808080"/>
              <w:sz w:val="18"/>
            </w:rPr>
            <w:fldChar w:fldCharType="end"/>
          </w:r>
        </w:p>
      </w:tc>
    </w:tr>
    <w:bookmarkEnd w:id="0"/>
  </w:tbl>
  <w:p w:rsidR="006731D9" w:rsidRPr="006731D9" w:rsidRDefault="006731D9" w:rsidP="006731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54" w:rsidRDefault="00383054">
      <w:r>
        <w:separator/>
      </w:r>
    </w:p>
  </w:footnote>
  <w:footnote w:type="continuationSeparator" w:id="0">
    <w:p w:rsidR="00383054" w:rsidRDefault="00383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1D9" w:rsidRDefault="006731D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CC" w:rsidRPr="006731D9" w:rsidRDefault="006731D9" w:rsidP="006731D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1D9" w:rsidRDefault="006731D9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6731D9" w:rsidRDefault="006731D9" w:rsidP="006731D9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6731D9" w:rsidRDefault="006731D9" w:rsidP="006731D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17F79"/>
    <w:rsid w:val="00065B9F"/>
    <w:rsid w:val="00065E4C"/>
    <w:rsid w:val="00070E4A"/>
    <w:rsid w:val="00073852"/>
    <w:rsid w:val="000A0F9C"/>
    <w:rsid w:val="000A630C"/>
    <w:rsid w:val="000A6357"/>
    <w:rsid w:val="000D2197"/>
    <w:rsid w:val="000F5243"/>
    <w:rsid w:val="00133BBA"/>
    <w:rsid w:val="00161793"/>
    <w:rsid w:val="00161EEC"/>
    <w:rsid w:val="00165A02"/>
    <w:rsid w:val="001712AD"/>
    <w:rsid w:val="00185E93"/>
    <w:rsid w:val="001A1989"/>
    <w:rsid w:val="001B3AD5"/>
    <w:rsid w:val="001C78DA"/>
    <w:rsid w:val="001D5DA7"/>
    <w:rsid w:val="001E3D98"/>
    <w:rsid w:val="001E5CF4"/>
    <w:rsid w:val="00200A2B"/>
    <w:rsid w:val="00204CD3"/>
    <w:rsid w:val="002072BC"/>
    <w:rsid w:val="00210A6A"/>
    <w:rsid w:val="00220FC4"/>
    <w:rsid w:val="002306C4"/>
    <w:rsid w:val="00245805"/>
    <w:rsid w:val="00256444"/>
    <w:rsid w:val="00266BA6"/>
    <w:rsid w:val="002743FF"/>
    <w:rsid w:val="002A0770"/>
    <w:rsid w:val="002B3DD2"/>
    <w:rsid w:val="002D2AA6"/>
    <w:rsid w:val="002D4D17"/>
    <w:rsid w:val="002D542F"/>
    <w:rsid w:val="002E6BC7"/>
    <w:rsid w:val="002E7388"/>
    <w:rsid w:val="0030048F"/>
    <w:rsid w:val="00303191"/>
    <w:rsid w:val="00304FF4"/>
    <w:rsid w:val="0032292E"/>
    <w:rsid w:val="00325313"/>
    <w:rsid w:val="00362F44"/>
    <w:rsid w:val="00375CF7"/>
    <w:rsid w:val="00383054"/>
    <w:rsid w:val="00385670"/>
    <w:rsid w:val="00387C91"/>
    <w:rsid w:val="003951BE"/>
    <w:rsid w:val="003A2DCC"/>
    <w:rsid w:val="003A7508"/>
    <w:rsid w:val="003B3C6E"/>
    <w:rsid w:val="003B431B"/>
    <w:rsid w:val="003C5B0C"/>
    <w:rsid w:val="003D1E8D"/>
    <w:rsid w:val="003D366C"/>
    <w:rsid w:val="0040656C"/>
    <w:rsid w:val="00430491"/>
    <w:rsid w:val="0043223D"/>
    <w:rsid w:val="00432FA6"/>
    <w:rsid w:val="00462E33"/>
    <w:rsid w:val="00467B18"/>
    <w:rsid w:val="00473353"/>
    <w:rsid w:val="004748A5"/>
    <w:rsid w:val="00484F68"/>
    <w:rsid w:val="00493937"/>
    <w:rsid w:val="004A400F"/>
    <w:rsid w:val="004B1908"/>
    <w:rsid w:val="004B3BDA"/>
    <w:rsid w:val="004B49A5"/>
    <w:rsid w:val="004D0CA5"/>
    <w:rsid w:val="004F4E3D"/>
    <w:rsid w:val="00510A49"/>
    <w:rsid w:val="00514EEB"/>
    <w:rsid w:val="00523DA2"/>
    <w:rsid w:val="00540387"/>
    <w:rsid w:val="00542F51"/>
    <w:rsid w:val="00552534"/>
    <w:rsid w:val="00586205"/>
    <w:rsid w:val="00591291"/>
    <w:rsid w:val="005C7F7E"/>
    <w:rsid w:val="005E198B"/>
    <w:rsid w:val="005E2A30"/>
    <w:rsid w:val="005F0F28"/>
    <w:rsid w:val="006077CE"/>
    <w:rsid w:val="00640BA3"/>
    <w:rsid w:val="006731D9"/>
    <w:rsid w:val="0067378D"/>
    <w:rsid w:val="0068517A"/>
    <w:rsid w:val="00695B61"/>
    <w:rsid w:val="006C3B29"/>
    <w:rsid w:val="006D0624"/>
    <w:rsid w:val="006D1BB9"/>
    <w:rsid w:val="006D2D17"/>
    <w:rsid w:val="006D341B"/>
    <w:rsid w:val="006F1BDF"/>
    <w:rsid w:val="00716AD3"/>
    <w:rsid w:val="00746CBD"/>
    <w:rsid w:val="00753A17"/>
    <w:rsid w:val="007922F8"/>
    <w:rsid w:val="007A12E5"/>
    <w:rsid w:val="007A4282"/>
    <w:rsid w:val="007B3CC5"/>
    <w:rsid w:val="007B3DDE"/>
    <w:rsid w:val="007D0369"/>
    <w:rsid w:val="007D4DC8"/>
    <w:rsid w:val="007F0195"/>
    <w:rsid w:val="00803469"/>
    <w:rsid w:val="00814614"/>
    <w:rsid w:val="00822C0E"/>
    <w:rsid w:val="00827615"/>
    <w:rsid w:val="00851E12"/>
    <w:rsid w:val="00855BB4"/>
    <w:rsid w:val="00874CB6"/>
    <w:rsid w:val="008755C7"/>
    <w:rsid w:val="008A748B"/>
    <w:rsid w:val="008C6B0C"/>
    <w:rsid w:val="008F46F6"/>
    <w:rsid w:val="008F79C3"/>
    <w:rsid w:val="009044C5"/>
    <w:rsid w:val="00927AE6"/>
    <w:rsid w:val="00957CAB"/>
    <w:rsid w:val="0096084D"/>
    <w:rsid w:val="009705A7"/>
    <w:rsid w:val="00977B87"/>
    <w:rsid w:val="00980338"/>
    <w:rsid w:val="00985E7D"/>
    <w:rsid w:val="0098613A"/>
    <w:rsid w:val="009A6E8A"/>
    <w:rsid w:val="009B0A64"/>
    <w:rsid w:val="00A02A6F"/>
    <w:rsid w:val="00A11AD6"/>
    <w:rsid w:val="00A26E31"/>
    <w:rsid w:val="00A343E8"/>
    <w:rsid w:val="00A506CA"/>
    <w:rsid w:val="00A672C7"/>
    <w:rsid w:val="00A67BB2"/>
    <w:rsid w:val="00AA33B7"/>
    <w:rsid w:val="00AC7E69"/>
    <w:rsid w:val="00AD1E2F"/>
    <w:rsid w:val="00AD72FC"/>
    <w:rsid w:val="00AE05C8"/>
    <w:rsid w:val="00B05AF5"/>
    <w:rsid w:val="00B50AF8"/>
    <w:rsid w:val="00B615F9"/>
    <w:rsid w:val="00B62E9E"/>
    <w:rsid w:val="00B835B7"/>
    <w:rsid w:val="00B97A0A"/>
    <w:rsid w:val="00BA1D2F"/>
    <w:rsid w:val="00BB1812"/>
    <w:rsid w:val="00BD177D"/>
    <w:rsid w:val="00BD5915"/>
    <w:rsid w:val="00BF36DF"/>
    <w:rsid w:val="00C00A0A"/>
    <w:rsid w:val="00C10B3C"/>
    <w:rsid w:val="00C2612D"/>
    <w:rsid w:val="00C307A6"/>
    <w:rsid w:val="00C37974"/>
    <w:rsid w:val="00C5216F"/>
    <w:rsid w:val="00C60F81"/>
    <w:rsid w:val="00C7100B"/>
    <w:rsid w:val="00C73C46"/>
    <w:rsid w:val="00C74138"/>
    <w:rsid w:val="00C8425C"/>
    <w:rsid w:val="00C85B27"/>
    <w:rsid w:val="00C87012"/>
    <w:rsid w:val="00C87AB7"/>
    <w:rsid w:val="00CA1A82"/>
    <w:rsid w:val="00CB1C5C"/>
    <w:rsid w:val="00CB3A70"/>
    <w:rsid w:val="00CC1054"/>
    <w:rsid w:val="00CF7814"/>
    <w:rsid w:val="00D001BB"/>
    <w:rsid w:val="00D00EFB"/>
    <w:rsid w:val="00D43B02"/>
    <w:rsid w:val="00D51980"/>
    <w:rsid w:val="00D54311"/>
    <w:rsid w:val="00D546F6"/>
    <w:rsid w:val="00DA19CB"/>
    <w:rsid w:val="00E00115"/>
    <w:rsid w:val="00E1407E"/>
    <w:rsid w:val="00E370BA"/>
    <w:rsid w:val="00E43D94"/>
    <w:rsid w:val="00E61861"/>
    <w:rsid w:val="00E67855"/>
    <w:rsid w:val="00E80038"/>
    <w:rsid w:val="00E92FF8"/>
    <w:rsid w:val="00EB1D33"/>
    <w:rsid w:val="00EC1649"/>
    <w:rsid w:val="00EE494E"/>
    <w:rsid w:val="00F045FA"/>
    <w:rsid w:val="00F20456"/>
    <w:rsid w:val="00F30DFF"/>
    <w:rsid w:val="00F3267D"/>
    <w:rsid w:val="00F40C2B"/>
    <w:rsid w:val="00F54C32"/>
    <w:rsid w:val="00F702C3"/>
    <w:rsid w:val="00F71900"/>
    <w:rsid w:val="00F85F29"/>
    <w:rsid w:val="00F94848"/>
    <w:rsid w:val="00FA11D3"/>
    <w:rsid w:val="00FA3866"/>
    <w:rsid w:val="00FA7334"/>
    <w:rsid w:val="00FB0C59"/>
    <w:rsid w:val="00FD0C01"/>
    <w:rsid w:val="00FD7C25"/>
    <w:rsid w:val="00FE3094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A5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  <w:style w:type="paragraph" w:styleId="af1">
    <w:name w:val="No Spacing"/>
    <w:uiPriority w:val="1"/>
    <w:qFormat/>
    <w:rsid w:val="00A343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A5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  <w:style w:type="paragraph" w:styleId="af1">
    <w:name w:val="No Spacing"/>
    <w:uiPriority w:val="1"/>
    <w:qFormat/>
    <w:rsid w:val="00A343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2024-07-25T20:00:00+00:00</dateaddindb>
    <dateminusta xmlns="081b8c99-5a1b-4ba1-9a3e-0d0cea83319e" xsi:nil="true"/>
    <numik xmlns="af44e648-6311-40f1-ad37-1234555fd9ba">152</numik>
    <kind xmlns="e2080b48-eafa-461e-b501-38555d38caa1">106</kind>
    <num xmlns="af44e648-6311-40f1-ad37-1234555fd9ba">152</num>
    <beginactiondate xmlns="a853e5a8-fa1e-4dd3-a1b5-1604bfb35b05">2024-07-25T20:00:00+00:00</beginactiondate>
    <approvaldate xmlns="081b8c99-5a1b-4ba1-9a3e-0d0cea83319e">2024-07-23T20:00:00+00:00</approvaldate>
    <bigtitle xmlns="a853e5a8-fa1e-4dd3-a1b5-1604bfb35b05">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 и внесении изменений в приказ департамента охраны объектов культурного наследия Ярославской области от 05.05.2022 № 46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Официальный интернет-портал правовой информации http://www.pravo.gov.ru, 26.07.2024</publication>
    <redactiondate xmlns="081b8c99-5a1b-4ba1-9a3e-0d0cea83319e" xsi:nil="true"/>
    <status xmlns="5256eb8c-d5dd-498a-ad6f-7fa801666f9a">34</status>
    <organ xmlns="67a9cb4f-e58d-445a-8e0b-2b8d792f9e38">311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152</number>
    <dateedition xmlns="081b8c99-5a1b-4ba1-9a3e-0d0cea83319e" xsi:nil="true"/>
    <operinform xmlns="081b8c99-5a1b-4ba1-9a3e-0d0cea83319e" xsi:nil="true"/>
  </documentManagement>
</p:properties>
</file>

<file path=customXml/itemProps1.xml><?xml version="1.0" encoding="utf-8"?>
<ds:datastoreItem xmlns:ds="http://schemas.openxmlformats.org/officeDocument/2006/customXml" ds:itemID="{812C20E0-A937-49C0-997F-2E7A18D0120B}"/>
</file>

<file path=customXml/itemProps2.xml><?xml version="1.0" encoding="utf-8"?>
<ds:datastoreItem xmlns:ds="http://schemas.openxmlformats.org/officeDocument/2006/customXml" ds:itemID="{2C57DE38-E4F1-460E-8EB3-9816FDDC82C2}"/>
</file>

<file path=customXml/itemProps3.xml><?xml version="1.0" encoding="utf-8"?>
<ds:datastoreItem xmlns:ds="http://schemas.openxmlformats.org/officeDocument/2006/customXml" ds:itemID="{3686AF5E-4B1E-43AC-B22F-C833B5A5F745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0</TotalTime>
  <Pages>3</Pages>
  <Words>977</Words>
  <Characters>7174</Characters>
  <Application>Microsoft Office Word</Application>
  <DocSecurity>0</DocSecurity>
  <Lines>217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cp:lastPrinted>2024-07-12T11:55:00Z</cp:lastPrinted>
  <dcterms:created xsi:type="dcterms:W3CDTF">2024-07-26T06:17:00Z</dcterms:created>
  <dcterms:modified xsi:type="dcterms:W3CDTF">2024-07-26T06:17:00Z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 и о внесении изменений в приказ департамента охраны объектов культурного наслед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